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spacing w:before="120" w:after="120" w:line="192" w:lineRule="auto"/>
        <w:ind w:left="120" w:right="120" w:firstLine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Отчёт педагога-наставника о проделанной работе</w:t>
      </w:r>
    </w:p>
    <w:p w14:paraId="02000000">
      <w:pPr>
        <w:spacing w:before="120" w:after="120" w:line="192" w:lineRule="auto"/>
        <w:ind w:left="120" w:right="120" w:firstLine="0"/>
        <w:jc w:val="center"/>
        <w:rPr>
          <w:rFonts w:ascii="Times New Roman" w:hAnsi="Times New Roman"/>
          <w:b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за 202</w:t>
      </w:r>
      <w:r>
        <w:rPr>
          <w:rFonts w:hint="default" w:ascii="Times New Roman" w:hAnsi="Times New Roman"/>
          <w:b/>
          <w:color w:val="181818"/>
          <w:sz w:val="24"/>
          <w:lang w:val="ru-RU"/>
        </w:rPr>
        <w:t>4</w:t>
      </w:r>
      <w:r>
        <w:rPr>
          <w:rFonts w:ascii="Times New Roman" w:hAnsi="Times New Roman"/>
          <w:b/>
          <w:color w:val="181818"/>
          <w:sz w:val="24"/>
        </w:rPr>
        <w:t>-202</w:t>
      </w:r>
      <w:r>
        <w:rPr>
          <w:rFonts w:hint="default" w:ascii="Times New Roman" w:hAnsi="Times New Roman"/>
          <w:b/>
          <w:color w:val="181818"/>
          <w:sz w:val="24"/>
          <w:lang w:val="ru-RU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color w:val="181818"/>
          <w:sz w:val="24"/>
        </w:rPr>
        <w:t>учебный год</w:t>
      </w:r>
    </w:p>
    <w:p w14:paraId="03000000">
      <w:pPr>
        <w:spacing w:before="120" w:after="120" w:line="192" w:lineRule="auto"/>
        <w:ind w:left="120" w:right="120" w:firstLine="0"/>
        <w:rPr>
          <w:rFonts w:ascii="Times New Roman" w:hAnsi="Times New Roman"/>
          <w:b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Ф.И.О. молодого специалиста: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color w:val="181818"/>
          <w:sz w:val="24"/>
        </w:rPr>
        <w:t>Коптина Анна Ильинична</w:t>
      </w:r>
    </w:p>
    <w:p w14:paraId="04000000">
      <w:pPr>
        <w:spacing w:before="120" w:after="120" w:line="192" w:lineRule="auto"/>
        <w:ind w:left="120" w:right="120" w:firstLine="0"/>
        <w:rPr>
          <w:rFonts w:ascii="Times New Roman" w:hAnsi="Times New Roman"/>
          <w:b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Ф.И.О. наставника: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color w:val="181818"/>
          <w:sz w:val="24"/>
        </w:rPr>
        <w:t>Нигаматуллина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color w:val="181818"/>
          <w:sz w:val="24"/>
        </w:rPr>
        <w:t>Эльмира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color w:val="181818"/>
          <w:sz w:val="24"/>
        </w:rPr>
        <w:t>Канифовна</w:t>
      </w:r>
    </w:p>
    <w:p w14:paraId="05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Являясь наставником молодого педагога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Коптиной А.И., 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определила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цель и основные задачи работы с молодым педагогом.</w:t>
      </w:r>
    </w:p>
    <w:p w14:paraId="06000000">
      <w:pPr>
        <w:spacing w:line="19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Цель:</w:t>
      </w:r>
      <w:r>
        <w:rPr>
          <w:rFonts w:ascii="Times New Roman" w:hAnsi="Times New Roman"/>
          <w:sz w:val="24"/>
        </w:rPr>
        <w:t xml:space="preserve"> Развитие профессиональных умений и навыков молодого педагога, оказание методической помощи в повышении общедидактического и методического уровня организации учебно-воспитательной деятельности и создание организационно-методических условий для успешной адаптации в условиях современной школы.</w:t>
      </w:r>
    </w:p>
    <w:p w14:paraId="07000000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Задачи:</w:t>
      </w:r>
    </w:p>
    <w:p w14:paraId="08000000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Оказание методической помощи молодому педагогу в повышении общедидактического и методического уровня организации учебно-воспитательного процесса.</w:t>
      </w:r>
    </w:p>
    <w:p w14:paraId="09000000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Создание условий для формирования индивидуального стиля творческой деятельности молодого педагога.</w:t>
      </w:r>
    </w:p>
    <w:p w14:paraId="0A000000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Развитие потребности и мотивации в непрерывном самообразовании.</w:t>
      </w:r>
    </w:p>
    <w:p w14:paraId="0B000000">
      <w:pPr>
        <w:spacing w:line="192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Прогнозируемый результат:</w:t>
      </w:r>
    </w:p>
    <w:p w14:paraId="0C000000">
      <w:pPr>
        <w:spacing w:before="120" w:after="120" w:line="168" w:lineRule="auto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планировать учебную деятельность, как собственную, так и ученическую, на основе</w:t>
      </w:r>
    </w:p>
    <w:p w14:paraId="0D000000">
      <w:pPr>
        <w:spacing w:before="120" w:after="120" w:line="168" w:lineRule="auto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творческого поиска через самообразование.</w:t>
      </w:r>
    </w:p>
    <w:p w14:paraId="0E000000">
      <w:pPr>
        <w:spacing w:before="120" w:after="120" w:line="168" w:lineRule="auto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2. Становление молодого учителя как учителя-профессионала.</w:t>
      </w:r>
    </w:p>
    <w:p w14:paraId="0F000000">
      <w:pPr>
        <w:spacing w:before="120" w:after="120" w:line="168" w:lineRule="auto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Повышение методической, интеллектуальной культуры учителя.</w:t>
      </w:r>
    </w:p>
    <w:p w14:paraId="10000000">
      <w:pPr>
        <w:spacing w:before="120" w:after="120" w:line="168" w:lineRule="auto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Овладение системой контроля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 оценки знаний учащихся.</w:t>
      </w:r>
    </w:p>
    <w:p w14:paraId="11000000">
      <w:pPr>
        <w:spacing w:before="120" w:after="120" w:line="168" w:lineRule="auto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проектировать воспитательную систему, работать с классом на основе изучения</w:t>
      </w:r>
    </w:p>
    <w:p w14:paraId="12000000">
      <w:pPr>
        <w:spacing w:before="120" w:after="120" w:line="168" w:lineRule="auto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личности ребенка, проводить индивидуальную работу.</w:t>
      </w:r>
    </w:p>
    <w:p w14:paraId="13000000">
      <w:pPr>
        <w:spacing w:before="120" w:after="120" w:line="168" w:lineRule="auto"/>
        <w:ind w:left="120" w:right="120" w:firstLine="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Формы работы:</w:t>
      </w:r>
    </w:p>
    <w:p w14:paraId="14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индивидуальные консультации;</w:t>
      </w:r>
    </w:p>
    <w:p w14:paraId="15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посещение уроков;</w:t>
      </w:r>
    </w:p>
    <w:p w14:paraId="16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семинары;</w:t>
      </w:r>
    </w:p>
    <w:p w14:paraId="17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теоретические выступления;</w:t>
      </w:r>
    </w:p>
    <w:p w14:paraId="18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наставничество.</w:t>
      </w:r>
    </w:p>
    <w:p w14:paraId="19000000">
      <w:pPr>
        <w:spacing w:before="120" w:after="120" w:line="192" w:lineRule="auto"/>
        <w:ind w:left="120" w:right="120" w:firstLine="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Основные виды деятельности:</w:t>
      </w:r>
    </w:p>
    <w:p w14:paraId="1A000000">
      <w:pPr>
        <w:numPr>
          <w:ilvl w:val="0"/>
          <w:numId w:val="1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организация помощи в овладении педагогическим мастерством через изучение опыта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лучших педагогов школы;</w:t>
      </w:r>
    </w:p>
    <w:p w14:paraId="1B000000">
      <w:pPr>
        <w:numPr>
          <w:ilvl w:val="0"/>
          <w:numId w:val="1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проведение опытными педагогами «Мастер-классов» и открытых уроков;</w:t>
      </w:r>
    </w:p>
    <w:p w14:paraId="1C000000">
      <w:pPr>
        <w:numPr>
          <w:ilvl w:val="0"/>
          <w:numId w:val="1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привлечение молодого педагога к подготовке и организации конференций, к работе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учебно-методических объединений;</w:t>
      </w:r>
    </w:p>
    <w:p w14:paraId="1D000000">
      <w:pPr>
        <w:numPr>
          <w:ilvl w:val="0"/>
          <w:numId w:val="1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посещение уроков молодого педагога;</w:t>
      </w:r>
    </w:p>
    <w:p w14:paraId="1E000000">
      <w:pPr>
        <w:numPr>
          <w:ilvl w:val="0"/>
          <w:numId w:val="1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отслеживание результатов работы молодого учителя, педагогическая диагностика;</w:t>
      </w:r>
    </w:p>
    <w:p w14:paraId="1F000000">
      <w:pPr>
        <w:numPr>
          <w:ilvl w:val="0"/>
          <w:numId w:val="1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организация разработки молодым педагогом дидактического материала,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электронных учебных материалов и др.</w:t>
      </w:r>
    </w:p>
    <w:p w14:paraId="20000000">
      <w:pPr>
        <w:spacing w:before="120" w:after="120" w:line="192" w:lineRule="auto"/>
        <w:ind w:left="120" w:right="120" w:firstLine="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Основные направления работы:</w:t>
      </w:r>
    </w:p>
    <w:p w14:paraId="21000000">
      <w:pPr>
        <w:numPr>
          <w:ilvl w:val="0"/>
          <w:numId w:val="2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ведение школьной документации (работа с классными журналами, составление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календарно-</w:t>
      </w:r>
    </w:p>
    <w:p w14:paraId="22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тематического планирования и поурочных планов;</w:t>
      </w:r>
    </w:p>
    <w:p w14:paraId="23000000">
      <w:pPr>
        <w:numPr>
          <w:ilvl w:val="0"/>
          <w:numId w:val="3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организация образовательного процесса;</w:t>
      </w:r>
    </w:p>
    <w:p w14:paraId="24000000">
      <w:pPr>
        <w:numPr>
          <w:ilvl w:val="0"/>
          <w:numId w:val="3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общие вопросы методики организации работы с родителями;</w:t>
      </w:r>
    </w:p>
    <w:p w14:paraId="25000000">
      <w:pPr>
        <w:numPr>
          <w:ilvl w:val="0"/>
          <w:numId w:val="3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механизм использования дидактического, наглядного и других материалов.</w:t>
      </w:r>
    </w:p>
    <w:p w14:paraId="26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Работа с молодым педагогом строилась согласно «Плану работы учителя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–наставника с</w:t>
      </w:r>
    </w:p>
    <w:p w14:paraId="27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молодым педагогом» и велась по следующим направлениям деятельности:</w:t>
      </w:r>
    </w:p>
    <w:p w14:paraId="28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ведение школьной документации;</w:t>
      </w:r>
    </w:p>
    <w:p w14:paraId="29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организация учебно-воспитательного процесса;</w:t>
      </w:r>
    </w:p>
    <w:p w14:paraId="2A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методическое сопровождение молодого учителя;</w:t>
      </w:r>
    </w:p>
    <w:p w14:paraId="2B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работа по самообразованию;</w:t>
      </w:r>
    </w:p>
    <w:p w14:paraId="2C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психологические основы адаптации молодого педагога.</w:t>
      </w:r>
    </w:p>
    <w:p w14:paraId="2D000000">
      <w:pPr>
        <w:spacing w:before="120" w:after="120" w:line="288" w:lineRule="auto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В течение учебного года молодому педагогу Коптиной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А.И.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оказывалась помощь администрацией школы и педагогом-наставником в вопросах совершенствования теоретических и практических знаний,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повышения профессионального мастерства. Совместно с Коптиной А.И. проводились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анализы проведенных уроков,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давались методические рекомендации по правильности составления поурочного плана и умения достичь цели. Была оказана помощь в корректировке календарно-тематического планирования, совместно составлен лист корректировки по преподаваемым предметам.</w:t>
      </w:r>
    </w:p>
    <w:p w14:paraId="2E000000">
      <w:pPr>
        <w:spacing w:before="120" w:after="120" w:line="288" w:lineRule="auto"/>
        <w:ind w:left="120" w:right="120" w:firstLine="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Вывод: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Молодой педагог Коптина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А.И. тщательно готовится к урокам, используя современные приёмы и методы работы, пользуется Интернет 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ресурсами для качественной подготовки к урокам.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Старается планировать учебную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деятельность,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как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собственную, так и ученическую,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на основе творческого поиска через самообразование. Частично овладела методикой проведения традиционных и нетрадиционных уроков. Умело проводит работу с классом на основе изучения личности ребенка,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проводит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индивидуальную работу, налаживает устойчивый контакт с обучающимися, применяет информационно-коммуникативные технологии в работе с учащимися. Стиль отношений учителя с обучающимися доброжелательный и внимательный. Овладела системой контроля и оценки знаний учащихся,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умением держать себя перед классом, своеобразной презентацией, жестами, мимикой, речью, интонацией. Поддерживает дисциплину на уроке. Трудностей в подборе содержания учебного материала не испытывает.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Коптина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А.И. успешно проходит период профессиональной адаптации, повышает профессиональное мастерство через участие в семинарах, вебинарах, конкурсах. В целом, задачи, поставленные перед наставником на 2023-2024 учебный год, выполнены.</w:t>
      </w:r>
    </w:p>
    <w:p w14:paraId="2F000000">
      <w:pPr>
        <w:spacing w:before="120" w:after="120" w:line="192" w:lineRule="auto"/>
        <w:ind w:left="120" w:right="120" w:firstLine="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Рекомендации:</w:t>
      </w:r>
    </w:p>
    <w:p w14:paraId="30000000">
      <w:pPr>
        <w:spacing w:before="120" w:after="120" w:line="192" w:lineRule="auto"/>
        <w:ind w:left="120" w:right="120" w:firstLine="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Молодому педагогу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Коптиной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А.И.</w:t>
      </w:r>
    </w:p>
    <w:p w14:paraId="31000000">
      <w:pPr>
        <w:numPr>
          <w:ilvl w:val="0"/>
          <w:numId w:val="4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Продолжать повышать свой профессиональный уровень через участие в семинарах, вебинарах, по теме самообразования.</w:t>
      </w:r>
    </w:p>
    <w:p w14:paraId="32000000">
      <w:pPr>
        <w:numPr>
          <w:ilvl w:val="0"/>
          <w:numId w:val="5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Посещать уроки опытных учителей с целью овладения методикой преподавания предмета.</w:t>
      </w:r>
    </w:p>
    <w:p w14:paraId="33000000">
      <w:pPr>
        <w:numPr>
          <w:ilvl w:val="0"/>
          <w:numId w:val="6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различные формы и методы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обучения, привлекать учащихся к постановке цели и задач на уроке, формировать у учащихся умения самостоятельно добывать необходимую информацию, работать в парах, группах.</w:t>
      </w:r>
    </w:p>
    <w:p w14:paraId="34000000">
      <w:pPr>
        <w:numPr>
          <w:ilvl w:val="0"/>
          <w:numId w:val="7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уроках использовать разнообразные виды деятельности, развивать умения выявлять закономерности, выделять главное.</w:t>
      </w:r>
    </w:p>
    <w:p w14:paraId="35000000">
      <w:pPr>
        <w:numPr>
          <w:ilvl w:val="0"/>
          <w:numId w:val="8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уроки с увеличением самостоятельной деятельности учащихся при контролирующей, а не ведущей роли учителя.</w:t>
      </w:r>
    </w:p>
    <w:p w14:paraId="36000000">
      <w:pPr>
        <w:spacing w:before="120" w:after="120" w:line="192" w:lineRule="auto"/>
        <w:ind w:left="120" w:right="120" w:firstLine="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Наставнику:</w:t>
      </w:r>
      <w:r>
        <w:rPr>
          <w:rFonts w:ascii="Times New Roman" w:hAnsi="Times New Roman"/>
          <w:color w:val="000000"/>
          <w:sz w:val="24"/>
        </w:rPr>
        <w:t xml:space="preserve"> продолжить работу с молодым педагогом по следующим вопросам:</w:t>
      </w:r>
    </w:p>
    <w:p w14:paraId="37000000">
      <w:pPr>
        <w:numPr>
          <w:ilvl w:val="0"/>
          <w:numId w:val="9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владение молодым педагогом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нормативной базы преподавания предметов;</w:t>
      </w:r>
    </w:p>
    <w:p w14:paraId="38000000">
      <w:pPr>
        <w:numPr>
          <w:ilvl w:val="0"/>
          <w:numId w:val="10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работа молодого учителя над темой самообразования;</w:t>
      </w:r>
    </w:p>
    <w:p w14:paraId="39000000">
      <w:pPr>
        <w:numPr>
          <w:ilvl w:val="0"/>
          <w:numId w:val="11"/>
        </w:numPr>
        <w:spacing w:before="120" w:after="120" w:line="192" w:lineRule="auto"/>
        <w:ind w:right="1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работа со школьной документацией.</w:t>
      </w:r>
    </w:p>
    <w:p w14:paraId="3A000000">
      <w:pPr>
        <w:spacing w:before="120" w:after="120" w:line="192" w:lineRule="auto"/>
        <w:ind w:left="120" w:right="120" w:firstLine="0"/>
        <w:rPr>
          <w:rFonts w:ascii="Times New Roman" w:hAnsi="Times New Roman"/>
          <w:color w:val="000000"/>
          <w:sz w:val="24"/>
        </w:rPr>
      </w:pPr>
    </w:p>
    <w:p w14:paraId="3B000000">
      <w:pPr>
        <w:spacing w:before="120" w:after="120" w:line="192" w:lineRule="auto"/>
        <w:ind w:left="-589" w:right="120" w:firstLine="0"/>
        <w:rPr>
          <w:rFonts w:ascii="Times New Roman" w:hAnsi="Times New Roman"/>
          <w:color w:val="000000"/>
          <w:sz w:val="24"/>
        </w:rPr>
      </w:pPr>
    </w:p>
    <w:p w14:paraId="3F000000">
      <w:pPr>
        <w:spacing w:before="120" w:after="120"/>
        <w:ind w:left="120" w:right="120" w:firstLine="0"/>
        <w:jc w:val="right"/>
        <w:rPr>
          <w:rFonts w:hint="default"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Наставник: Нигаматуллина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Э.К</w:t>
      </w:r>
      <w:r>
        <w:rPr>
          <w:rFonts w:hint="default" w:ascii="Times New Roman" w:hAnsi="Times New Roman"/>
          <w:color w:val="000000"/>
          <w:sz w:val="24"/>
          <w:lang w:val="ru-RU"/>
        </w:rPr>
        <w:t>.</w:t>
      </w:r>
    </w:p>
    <w:p w14:paraId="43000000">
      <w:pPr>
        <w:jc w:val="both"/>
      </w:pPr>
      <w:bookmarkStart w:id="0" w:name="_GoBack"/>
      <w:bookmarkEnd w:id="0"/>
    </w:p>
    <w:sectPr>
      <w:pgSz w:w="11906" w:h="16838"/>
      <w:pgMar w:top="425" w:right="539" w:bottom="1134" w:left="737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B5E306ED"/>
    <w:multiLevelType w:val="multilevel"/>
    <w:tmpl w:val="B5E306ED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BF205925"/>
    <w:multiLevelType w:val="multilevel"/>
    <w:tmpl w:val="BF205925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CF092B84"/>
    <w:multiLevelType w:val="multilevel"/>
    <w:tmpl w:val="CF092B84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248C179"/>
    <w:multiLevelType w:val="multilevel"/>
    <w:tmpl w:val="0248C179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3D62ECE"/>
    <w:multiLevelType w:val="multilevel"/>
    <w:tmpl w:val="03D62ECE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5B654F3"/>
    <w:multiLevelType w:val="multilevel"/>
    <w:tmpl w:val="25B654F3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2A8F537B"/>
    <w:multiLevelType w:val="multilevel"/>
    <w:tmpl w:val="2A8F537B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59ADCABA"/>
    <w:multiLevelType w:val="multilevel"/>
    <w:tmpl w:val="59ADCABA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72183CF9"/>
    <w:multiLevelType w:val="multilevel"/>
    <w:tmpl w:val="72183CF9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A1326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XO Thames" w:hAnsi="XO Thames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qFormat="1"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qFormat="1"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/>
      <w:b/>
      <w:color w:val="000000"/>
      <w:spacing w:val="0"/>
      <w:sz w:val="22"/>
    </w:rPr>
  </w:style>
  <w:style w:type="character" w:default="1" w:styleId="7">
    <w:name w:val="Default Paragraph Font"/>
    <w:semiHidden/>
    <w:unhideWhenUsed/>
    <w:uiPriority w:val="99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iPriority w:val="0"/>
    <w:rPr>
      <w:color w:val="0000FF"/>
      <w:u w:val="single"/>
    </w:rPr>
  </w:style>
  <w:style w:type="paragraph" w:styleId="10">
    <w:name w:val="toc 8"/>
    <w:next w:val="1"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1">
    <w:name w:val="toc 9"/>
    <w:next w:val="1"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2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3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/>
      <w:b/>
      <w:color w:val="000000"/>
      <w:spacing w:val="0"/>
      <w:sz w:val="28"/>
    </w:rPr>
  </w:style>
  <w:style w:type="paragraph" w:styleId="14">
    <w:name w:val="toc 6"/>
    <w:next w:val="1"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5">
    <w:name w:val="toc 3"/>
    <w:next w:val="1"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6">
    <w:name w:val="toc 2"/>
    <w:next w:val="1"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7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8">
    <w:name w:val="toc 5"/>
    <w:next w:val="1"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40" w:lineRule="auto"/>
      <w:ind w:left="0" w:right="0" w:firstLine="0"/>
      <w:jc w:val="center"/>
    </w:pPr>
    <w:rPr>
      <w:rFonts w:ascii="XO Thames" w:hAnsi="XO Thames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/>
      <w:i/>
      <w:color w:val="000000"/>
      <w:spacing w:val="0"/>
      <w:sz w:val="24"/>
    </w:rPr>
  </w:style>
  <w:style w:type="paragraph" w:customStyle="1" w:styleId="21">
    <w:name w:val="Footnote"/>
    <w:link w:val="22"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/>
      <w:color w:val="000000"/>
      <w:spacing w:val="0"/>
      <w:sz w:val="22"/>
    </w:rPr>
  </w:style>
  <w:style w:type="character" w:customStyle="1" w:styleId="22">
    <w:name w:val="Footnote1"/>
    <w:link w:val="21"/>
    <w:qFormat/>
    <w:uiPriority w:val="0"/>
    <w:rPr>
      <w:rFonts w:ascii="XO Thames" w:hAnsi="XO Thames"/>
      <w:sz w:val="22"/>
    </w:rPr>
  </w:style>
  <w:style w:type="paragraph" w:customStyle="1" w:styleId="23">
    <w:name w:val="Header and Footer"/>
    <w:link w:val="24"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0"/>
    </w:rPr>
  </w:style>
  <w:style w:type="character" w:customStyle="1" w:styleId="24">
    <w:name w:val="Header and Footer1"/>
    <w:link w:val="23"/>
    <w:qFormat/>
    <w:uiPriority w:val="0"/>
    <w:rPr>
      <w:rFonts w:ascii="XO Thames" w:hAnsi="XO Thames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0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2025-10-08T06:43:50Z</dcterms:created>
  <dc:creator>Эля</dc:creator>
  <cp:lastModifiedBy>Эля</cp:lastModifiedBy>
  <dcterms:modified xsi:type="dcterms:W3CDTF">2025-10-08T06:44:45Z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FE1B31D90C0C485784AF9A78AC00C3CB_12</vt:lpwstr>
  </property>
</Properties>
</file>